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Pytania od oferenta: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 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1.</w:t>
      </w:r>
      <w:r>
        <w:rPr>
          <w:caps w:val="false"/>
          <w:smallCaps w:val="false"/>
        </w:rPr>
        <w:t xml:space="preserve">       </w:t>
      </w:r>
      <w:r>
        <w:rPr/>
        <w:t>Szkodowość z dotychczasowych polis obowiązkowego ubezpieczenia odpowiedzialności cywilnej podmiotu wykonującego działalność leczniczą za okres 10 lat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2.</w:t>
      </w:r>
      <w:r>
        <w:rPr>
          <w:caps w:val="false"/>
          <w:smallCaps w:val="false"/>
        </w:rPr>
        <w:t xml:space="preserve">       </w:t>
      </w:r>
      <w:r>
        <w:rPr/>
        <w:t>Nr Księgi rejestrowej podmiotu leczniczego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3.</w:t>
      </w:r>
      <w:r>
        <w:rPr>
          <w:caps w:val="false"/>
          <w:smallCaps w:val="false"/>
        </w:rPr>
        <w:t xml:space="preserve">       </w:t>
      </w:r>
      <w:r>
        <w:rPr/>
        <w:t>Informacja nt rodzajów prowadzonej działalności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4.</w:t>
      </w:r>
      <w:r>
        <w:rPr>
          <w:caps w:val="false"/>
          <w:smallCaps w:val="false"/>
        </w:rPr>
        <w:t xml:space="preserve">       </w:t>
      </w:r>
      <w:r>
        <w:rPr/>
        <w:t xml:space="preserve">Informacja nt zakładów leczniczych podmiotu leczniczego 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5.</w:t>
      </w:r>
      <w:r>
        <w:rPr>
          <w:caps w:val="false"/>
          <w:smallCaps w:val="false"/>
        </w:rPr>
        <w:t xml:space="preserve">       </w:t>
      </w:r>
      <w:r>
        <w:rPr/>
        <w:t>Informacja nt komórek organizacyjnych podmiotu leczniczego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6.</w:t>
      </w:r>
      <w:r>
        <w:rPr>
          <w:caps w:val="false"/>
          <w:smallCaps w:val="false"/>
        </w:rPr>
        <w:t xml:space="preserve">       </w:t>
      </w:r>
      <w:r>
        <w:rPr/>
        <w:t>Liczba pacjentów  za ostatni rok kalendarzowy – odrębnie z działalności w zakresie podstawowej opieki zdrowotnej i ambulatoryjnej opieki specjalistycznej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7.</w:t>
      </w:r>
      <w:r>
        <w:rPr>
          <w:caps w:val="false"/>
          <w:smallCaps w:val="false"/>
        </w:rPr>
        <w:t xml:space="preserve">       </w:t>
      </w:r>
      <w:r>
        <w:rPr/>
        <w:t>Zatrudnienie – lekarze, pielęgniarki i położne, pozostały personel medyczny, pracownicy nie medyczni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8.</w:t>
      </w:r>
      <w:r>
        <w:rPr>
          <w:caps w:val="false"/>
          <w:smallCaps w:val="false"/>
        </w:rPr>
        <w:t xml:space="preserve">       </w:t>
      </w:r>
      <w:r>
        <w:rPr/>
        <w:t>Wysokość obrotów z działalności leczniczej za ostatni rok kalendarzowy – odrębnie z działalności w zakresie podstawowej opieki zdrowotnej i ambulatoryjnej opieki specjalistycznej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9.</w:t>
      </w:r>
      <w:r>
        <w:rPr>
          <w:caps w:val="false"/>
          <w:smallCaps w:val="false"/>
        </w:rPr>
        <w:t xml:space="preserve">       </w:t>
      </w:r>
      <w:r>
        <w:rPr/>
        <w:t>Wysokość obrotów z działalności pozaleczniczej za ostatni rok kalendarzowy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10.</w:t>
      </w:r>
      <w:r>
        <w:rPr>
          <w:caps w:val="false"/>
          <w:smallCaps w:val="false"/>
        </w:rPr>
        <w:t xml:space="preserve">   </w:t>
      </w:r>
      <w:r>
        <w:rPr/>
        <w:t>Wysokość kontraktu z NFZ</w:t>
      </w:r>
    </w:p>
    <w:p>
      <w:pPr>
        <w:pStyle w:val="Cytaty"/>
        <w:pBdr>
          <w:left w:val="single" w:sz="12" w:space="6" w:color="FFA500"/>
        </w:pBdr>
        <w:ind w:left="672" w:right="567" w:hanging="360"/>
        <w:rPr/>
      </w:pPr>
      <w:r>
        <w:rPr/>
        <w:t>11.</w:t>
      </w:r>
      <w:r>
        <w:rPr>
          <w:caps w:val="false"/>
          <w:smallCaps w:val="false"/>
        </w:rPr>
        <w:t xml:space="preserve">   </w:t>
      </w:r>
      <w:r>
        <w:rPr/>
        <w:t>Procedury związane z zapobieganiem zakażeniom szpitalnym</w:t>
      </w:r>
    </w:p>
    <w:p>
      <w:pPr>
        <w:pStyle w:val="Cytaty"/>
        <w:pBdr>
          <w:left w:val="single" w:sz="12" w:space="6" w:color="FFA500"/>
        </w:pBdr>
        <w:ind w:left="672" w:right="567" w:hanging="0"/>
        <w:rPr/>
      </w:pPr>
      <w:r>
        <w:rPr/>
        <w:t> </w:t>
      </w:r>
    </w:p>
    <w:p>
      <w:pPr>
        <w:pStyle w:val="Cytaty"/>
        <w:pBdr>
          <w:left w:val="single" w:sz="12" w:space="6" w:color="FFA500"/>
        </w:pBdr>
        <w:ind w:left="672" w:right="567" w:hanging="0"/>
        <w:rPr/>
      </w:pPr>
      <w:r>
        <w:rPr/>
        <w:t> </w:t>
      </w:r>
    </w:p>
    <w:p>
      <w:pPr>
        <w:pStyle w:val="Cytaty"/>
        <w:pBdr>
          <w:left w:val="single" w:sz="12" w:space="6" w:color="FFA500"/>
        </w:pBdr>
        <w:ind w:left="672" w:right="567" w:hanging="0"/>
        <w:rPr/>
      </w:pPr>
      <w:r>
        <w:rPr/>
        <w:t>Jednocześnie prosimy  o przesunięcie terminu składania ofert do dnia 09.10.2019 r.</w:t>
      </w:r>
    </w:p>
    <w:p>
      <w:pPr>
        <w:pStyle w:val="Cytaty"/>
        <w:pBdr>
          <w:left w:val="single" w:sz="12" w:space="6" w:color="FFA500"/>
        </w:pBdr>
        <w:ind w:left="672" w:right="567" w:hanging="0"/>
        <w:rPr/>
      </w:pPr>
      <w:r>
        <w:rPr/>
        <w:t> </w:t>
      </w:r>
    </w:p>
    <w:p>
      <w:pPr>
        <w:pStyle w:val="Normal"/>
        <w:rPr/>
      </w:pPr>
      <w:r>
        <w:rPr/>
        <w:t>Ad1. w ostatnich 10 latach nie zarejestrowano szkód z tytułu podobnych ubezpieczeń</w:t>
      </w:r>
    </w:p>
    <w:p>
      <w:pPr>
        <w:pStyle w:val="Normal"/>
        <w:rPr/>
      </w:pPr>
      <w:r>
        <w:rPr/>
        <w:t>Ad2 - Ad.5 - dostępne w internecie</w:t>
      </w:r>
    </w:p>
    <w:p>
      <w:pPr>
        <w:pStyle w:val="Normal"/>
        <w:rPr/>
      </w:pPr>
      <w:r>
        <w:rPr/>
        <w:t>Ad.6 7098 osób</w:t>
      </w:r>
    </w:p>
    <w:p>
      <w:pPr>
        <w:pStyle w:val="Normal"/>
        <w:rPr/>
      </w:pPr>
      <w:r>
        <w:rPr/>
        <w:t>Ad.7 zamieszono w zapytaniu</w:t>
      </w:r>
    </w:p>
    <w:p>
      <w:pPr>
        <w:pStyle w:val="Normal"/>
        <w:rPr/>
      </w:pPr>
      <w:r>
        <w:rPr/>
        <w:t>Ad.8 - Ad9  2.397.289,45 PLN</w:t>
      </w:r>
    </w:p>
    <w:p>
      <w:pPr>
        <w:pStyle w:val="Normal"/>
        <w:rPr/>
      </w:pPr>
      <w:r>
        <w:rPr/>
        <w:t>Ad10 bez związku</w:t>
      </w:r>
    </w:p>
    <w:p>
      <w:pPr>
        <w:pStyle w:val="Normal"/>
        <w:rPr/>
      </w:pPr>
      <w:r>
        <w:rPr/>
        <w:t>Ad 11 SPZOZ nie jest szpitalem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Jednocześnie przedłużam składanie ofert do 30.09.2019 godz 11.00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Kierownik SPZOZ w Pilawie</w:t>
      </w:r>
    </w:p>
    <w:p>
      <w:pPr>
        <w:pStyle w:val="Normal"/>
        <w:rPr/>
      </w:pPr>
      <w:r>
        <w:rPr/>
        <w:t>Tomasz Sygnowski</w:t>
      </w:r>
    </w:p>
    <w:p>
      <w:pPr>
        <w:pStyle w:val="Normal"/>
        <w:rPr/>
      </w:pPr>
      <w:r>
        <w:rPr/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 LibreOffice_project/efb621ed25068d70781dc026f7e9c5187a4decd1</Application>
  <Pages>1</Pages>
  <Words>186</Words>
  <Characters>1240</Characters>
  <CharactersWithSpaces>1475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2019-09-27T09:32:03Z</dcterms:created>
  <dc:creator/>
  <dc:description/>
  <dc:language>pl-PL</dc:language>
  <cp:lastModifiedBy/>
  <dcterms:modified xsi:type="dcterms:W3CDTF">2019-09-27T09:33:46Z</dcterms:modified>
  <cp:revision>1</cp:revision>
  <dc:subject/>
  <dc:title/>
</cp:coreProperties>
</file>